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F" w:rsidRPr="00153EBD" w:rsidRDefault="007B40FF" w:rsidP="00EC2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3EBD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7B40FF" w:rsidRPr="00153EBD" w:rsidRDefault="007B40FF" w:rsidP="00EC2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EBD">
        <w:rPr>
          <w:rFonts w:ascii="Times New Roman" w:hAnsi="Times New Roman" w:cs="Times New Roman"/>
          <w:b/>
          <w:bCs/>
          <w:sz w:val="20"/>
          <w:szCs w:val="20"/>
        </w:rPr>
        <w:t xml:space="preserve">г.Алматы </w:t>
      </w:r>
      <w:r w:rsidRPr="00153EB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3EB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3EB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Pr="00153EB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3EB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«        » __________________ 20___г</w:t>
      </w:r>
    </w:p>
    <w:p w:rsidR="007B40FF" w:rsidRPr="00153EBD" w:rsidRDefault="007B40FF" w:rsidP="00EC2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АО «Национальный центр научно-технической информации», именуемый в дальнейшем «Сторона 1», в лице Вице-президента Сакеевой Райхан Жаманбаевны, действующей на основании Приказа № 08-П от 12 ноября 2007 года и ___________________, именуемый в дальнейшем «Сторона 2», в лице _____________, действующего на основании __________, с другой стороны, вместе именуемые «Стороны»,  по отдельности «Сторона», заключили настоящий договор о нижеследующем:</w:t>
      </w:r>
    </w:p>
    <w:p w:rsidR="007B40FF" w:rsidRPr="00153EBD" w:rsidRDefault="007B40FF" w:rsidP="00EC2D4A">
      <w:pPr>
        <w:tabs>
          <w:tab w:val="left" w:pos="2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tabs>
          <w:tab w:val="left" w:pos="6075"/>
        </w:tabs>
        <w:spacing w:after="0" w:line="240" w:lineRule="auto"/>
        <w:jc w:val="center"/>
        <w:rPr>
          <w:rFonts w:ascii="Times New Roman" w:eastAsia="SimSun" w:hAnsi="Times New Roman" w:cs="Times New Roman"/>
          <w:smallCaps/>
          <w:sz w:val="20"/>
          <w:szCs w:val="20"/>
        </w:rPr>
      </w:pPr>
      <w:r w:rsidRPr="00153EBD">
        <w:rPr>
          <w:rFonts w:ascii="Times New Roman" w:eastAsia="SimSun" w:hAnsi="Times New Roman" w:cs="Times New Roman"/>
          <w:smallCaps/>
          <w:sz w:val="20"/>
          <w:szCs w:val="20"/>
        </w:rPr>
        <w:t>1. Понятия, использованные в настоящем Договоре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EBD">
        <w:rPr>
          <w:rFonts w:ascii="Times New Roman" w:hAnsi="Times New Roman" w:cs="Times New Roman"/>
          <w:color w:val="000000"/>
          <w:sz w:val="20"/>
          <w:szCs w:val="20"/>
        </w:rPr>
        <w:t xml:space="preserve">1.1. Web of Knowledge – </w:t>
      </w:r>
      <w:r w:rsidRPr="00153EBD">
        <w:rPr>
          <w:rFonts w:ascii="Times New Roman" w:hAnsi="Times New Roman" w:cs="Times New Roman"/>
          <w:color w:val="000000"/>
          <w:sz w:val="20"/>
          <w:szCs w:val="20"/>
          <w:lang w:eastAsia="ko-KR"/>
        </w:rPr>
        <w:t>мультидисциплинарная электронная научно-исследовательская платформа</w:t>
      </w:r>
      <w:r w:rsidRPr="00153EBD">
        <w:rPr>
          <w:rFonts w:ascii="Times New Roman" w:hAnsi="Times New Roman" w:cs="Times New Roman"/>
          <w:color w:val="000000"/>
          <w:sz w:val="20"/>
          <w:szCs w:val="20"/>
        </w:rPr>
        <w:t>, включающая междисциплинарные и узкоспециализи-рованные базы данных компании Thomson Reuters.</w:t>
      </w: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2. Предмет Договора</w:t>
      </w:r>
    </w:p>
    <w:p w:rsidR="007B40FF" w:rsidRPr="00153EBD" w:rsidRDefault="007B40FF" w:rsidP="00EC2D4A">
      <w:pPr>
        <w:tabs>
          <w:tab w:val="left" w:pos="277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CD2DCF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2.1. Сторона 1 предоставляет услуги по обеспечению доступа Стороне 2 к научным электронным изданиям Thomson Reuters (далее –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Pr="00153EBD">
        <w:rPr>
          <w:rFonts w:ascii="Times New Roman" w:hAnsi="Times New Roman" w:cs="Times New Roman"/>
          <w:sz w:val="20"/>
          <w:szCs w:val="20"/>
        </w:rPr>
        <w:t xml:space="preserve">), размещенным на платформе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153EBD">
        <w:rPr>
          <w:rFonts w:ascii="Times New Roman" w:hAnsi="Times New Roman" w:cs="Times New Roman"/>
          <w:sz w:val="20"/>
          <w:szCs w:val="20"/>
        </w:rPr>
        <w:t xml:space="preserve">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53EBD">
        <w:rPr>
          <w:rFonts w:ascii="Times New Roman" w:hAnsi="Times New Roman" w:cs="Times New Roman"/>
          <w:sz w:val="20"/>
          <w:szCs w:val="20"/>
        </w:rPr>
        <w:t xml:space="preserve">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Knowledge</w:t>
      </w:r>
      <w:r w:rsidRPr="00153EBD">
        <w:rPr>
          <w:rFonts w:ascii="Times New Roman" w:hAnsi="Times New Roman" w:cs="Times New Roman"/>
          <w:sz w:val="20"/>
          <w:szCs w:val="20"/>
        </w:rPr>
        <w:t xml:space="preserve"> (далее – Ресурс) на безвозмездной основе в рамках Национальной лицензии.</w:t>
      </w:r>
    </w:p>
    <w:p w:rsidR="007B40FF" w:rsidRPr="00153EBD" w:rsidRDefault="007B40FF" w:rsidP="00EC2D4A">
      <w:pPr>
        <w:tabs>
          <w:tab w:val="left" w:pos="277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3. Права и обязанности сторон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EBD">
        <w:rPr>
          <w:rFonts w:ascii="Times New Roman" w:hAnsi="Times New Roman" w:cs="Times New Roman"/>
          <w:i/>
          <w:iCs/>
          <w:sz w:val="20"/>
          <w:szCs w:val="20"/>
        </w:rPr>
        <w:t>3.1 Сторона 1 имеет право:</w:t>
      </w:r>
    </w:p>
    <w:p w:rsidR="007B40FF" w:rsidRPr="00153EBD" w:rsidRDefault="007B40FF" w:rsidP="00EC2D4A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3.1.1. Запрашивать дополнительную информацию, необходимую для подключения к Ресурсу.</w:t>
      </w:r>
    </w:p>
    <w:p w:rsidR="007B40FF" w:rsidRPr="00153EBD" w:rsidRDefault="007B40FF" w:rsidP="00EC2D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3.1.2. Приостановить или ограничить доступ к Ресурсу, если нарушается авторское право, право интеллектуальной собственности или является незаконным по другим причинам.</w:t>
      </w:r>
    </w:p>
    <w:p w:rsidR="007B40FF" w:rsidRPr="00153EBD" w:rsidRDefault="007B40FF" w:rsidP="00EC2D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3.1.3. </w:t>
      </w:r>
      <w:r w:rsidRPr="00153EBD">
        <w:rPr>
          <w:rFonts w:ascii="Times New Roman" w:eastAsia="SimSun" w:hAnsi="Times New Roman" w:cs="Times New Roman"/>
          <w:sz w:val="20"/>
          <w:szCs w:val="20"/>
        </w:rPr>
        <w:t>Приостановить доступ к Ресурсу, с целью осуществления технического обновления сети или выполнения другой работы, связанной с обеспечением доступа к Ресурсу.</w:t>
      </w:r>
    </w:p>
    <w:p w:rsidR="007B40FF" w:rsidRPr="00153EBD" w:rsidRDefault="007B40FF" w:rsidP="00EC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3.1.4. Приостановить доступ к Ресурсу в случае существенного нарушения Стороной 2 условий настоящего Договора.</w:t>
      </w:r>
    </w:p>
    <w:p w:rsidR="007B40FF" w:rsidRPr="00153EBD" w:rsidRDefault="007B40FF" w:rsidP="00CB52B2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3.1.5. Отказать в услуге в случаях несанкционированного доступа к Ресурсу, внесения в него несанкционированных изменений или иных препятствовании (с использование вредоносных программ или иначе, перехват сообщений других лиц, пользующихся Ресурсом, фальсификация  источника сообщений).</w:t>
      </w:r>
    </w:p>
    <w:p w:rsidR="007B40FF" w:rsidRPr="00153EBD" w:rsidRDefault="007B40FF" w:rsidP="006A3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EBD">
        <w:rPr>
          <w:rFonts w:ascii="Times New Roman" w:hAnsi="Times New Roman" w:cs="Times New Roman"/>
          <w:color w:val="000000"/>
          <w:sz w:val="20"/>
          <w:szCs w:val="20"/>
        </w:rPr>
        <w:t>3.1.6. Приостановить доступ к Ресурсу в случае систематического и масштабного копирования материалов.</w:t>
      </w:r>
    </w:p>
    <w:p w:rsidR="007B40FF" w:rsidRPr="00153EBD" w:rsidRDefault="007B40FF" w:rsidP="00CB52B2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EBD">
        <w:rPr>
          <w:rFonts w:ascii="Times New Roman" w:hAnsi="Times New Roman" w:cs="Times New Roman"/>
          <w:i/>
          <w:iCs/>
          <w:sz w:val="20"/>
          <w:szCs w:val="20"/>
        </w:rPr>
        <w:t>3.2 Сторона 1 обязуется:</w:t>
      </w:r>
    </w:p>
    <w:p w:rsidR="007B40FF" w:rsidRPr="00153EBD" w:rsidRDefault="007B40FF" w:rsidP="00EC2D4A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3.2.1. Обеспечить доступ к Ресурсу Стороне 2 по всем техническим стандартам в рамках доступа, предоставленного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Pr="00153EBD">
        <w:rPr>
          <w:rFonts w:ascii="Times New Roman" w:hAnsi="Times New Roman" w:cs="Times New Roman"/>
          <w:sz w:val="20"/>
          <w:szCs w:val="20"/>
        </w:rPr>
        <w:t xml:space="preserve"> Стороне 1.</w:t>
      </w:r>
    </w:p>
    <w:p w:rsidR="007B40FF" w:rsidRPr="00153EBD" w:rsidRDefault="007B40FF" w:rsidP="00EC2D4A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3.2.2. Информировать обо всех изменениях в процедуре подключения к Ресурсу.</w:t>
      </w:r>
    </w:p>
    <w:p w:rsidR="007B40FF" w:rsidRPr="00153EBD" w:rsidRDefault="007B40FF" w:rsidP="00EC2D4A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3.2.3. Информировать  об изменениях в работе системы доступа к Ресурсу: поисковые сервисы, изменения в интерфейсе, перерывы в доступе, вызванные плановым обслуживанием оборудования в технической службе, необходимость которого вызвана воздействием непреодолимых сил.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EBD">
        <w:rPr>
          <w:rFonts w:ascii="Times New Roman" w:hAnsi="Times New Roman" w:cs="Times New Roman"/>
          <w:i/>
          <w:iCs/>
          <w:sz w:val="20"/>
          <w:szCs w:val="20"/>
        </w:rPr>
        <w:t>3.3 Сторона 2 имеет право: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3.3.1. Запрашивать инструктивные материалы в случае возникновения затруднений при выполнении самостоятельных операций при подключении к Ресурсу.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3.3.2. Использовать библиографические и абстрактные данные Ресурса только для публикации исследований со ссылкой на Ресурс.</w:t>
      </w: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3EBD">
        <w:rPr>
          <w:rFonts w:ascii="Times New Roman" w:hAnsi="Times New Roman" w:cs="Times New Roman"/>
          <w:i/>
          <w:iCs/>
          <w:sz w:val="20"/>
          <w:szCs w:val="20"/>
        </w:rPr>
        <w:t>3.4 Сторона 2 обязуется: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3.4.1. Предоставить информацию (Приложение 1 к настоящему Договору) с указанием внешних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153EBD">
        <w:rPr>
          <w:rFonts w:ascii="Times New Roman" w:hAnsi="Times New Roman" w:cs="Times New Roman"/>
          <w:sz w:val="20"/>
          <w:szCs w:val="20"/>
        </w:rPr>
        <w:t xml:space="preserve">-адресов, выделенных провайдером </w:t>
      </w:r>
      <w:r w:rsidRPr="00153EBD">
        <w:rPr>
          <w:rFonts w:ascii="Times New Roman" w:eastAsia="Batang" w:hAnsi="Times New Roman" w:cs="Times New Roman"/>
          <w:sz w:val="20"/>
          <w:szCs w:val="20"/>
          <w:lang w:eastAsia="ko-KR"/>
        </w:rPr>
        <w:t>Стороны 2</w:t>
      </w:r>
      <w:r w:rsidRPr="00153EBD">
        <w:rPr>
          <w:rFonts w:ascii="Times New Roman" w:hAnsi="Times New Roman" w:cs="Times New Roman"/>
          <w:sz w:val="20"/>
          <w:szCs w:val="20"/>
        </w:rPr>
        <w:t xml:space="preserve"> для выхода в сеть Интернет (с указанием всех выделенных внешних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153EBD">
        <w:rPr>
          <w:rFonts w:ascii="Times New Roman" w:hAnsi="Times New Roman" w:cs="Times New Roman"/>
          <w:sz w:val="20"/>
          <w:szCs w:val="20"/>
        </w:rPr>
        <w:t>-адресов).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3.4.2. Информировать обо всех изменениях (изменение внешних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153EBD">
        <w:rPr>
          <w:rFonts w:ascii="Times New Roman" w:hAnsi="Times New Roman" w:cs="Times New Roman"/>
          <w:sz w:val="20"/>
          <w:szCs w:val="20"/>
        </w:rPr>
        <w:t>-адресов, контактные данные, численность и др.).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3.4.3. Не разглашать и не использовать данные входа (имя пользователя и пароль)  любой третьей стороне для доступа к Ресурсу. 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3.4.4. Ни при каких обстоятельствах не использовать Ресурс в коммерческих целях. В случае нарушения Сторона 2 обязана сообщить Стороне 1 и принять меры по предотвращению и исключению повторов.</w:t>
      </w:r>
    </w:p>
    <w:p w:rsidR="007B40FF" w:rsidRPr="00153EBD" w:rsidRDefault="007B40FF" w:rsidP="00482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3.4.5. Не использовать Ресурс для нужд третьих Сторон и не передавать повторно электронным способом (т.е. по электронной почте), не размещать Ресурс на личных или общественных веб-сайтах, в сетях, с открытым доступом, а так же не использовать Ресурс с какой-либо незаконной целью, для публикации, размещения, распространения, получения клеветы, контрафактного, непристойного или другого незаконного материала, для угрозы, причинения беспокойства, преследования, спама, злоупотребления или иного нарушения законных прав других лиц.</w:t>
      </w:r>
    </w:p>
    <w:p w:rsidR="007B40FF" w:rsidRPr="00153EBD" w:rsidRDefault="007B40FF" w:rsidP="00EC2D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3.4.6. Не использовать Ресурс в любой форме, которые могут нарушать авторские права, права интеллектуальной собственности, предусмотренные действующим законодательством Республики Казахстан.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3.4.7. Не адаптировать, не переводить, не изменять, не продавать и не распространять, а также не использовать какую-либо часть Ресурса с целью распространения. </w:t>
      </w:r>
    </w:p>
    <w:p w:rsidR="007B40FF" w:rsidRPr="00153EBD" w:rsidRDefault="007B40FF" w:rsidP="00EC2D4A">
      <w:pPr>
        <w:pStyle w:val="ListParagraph"/>
        <w:tabs>
          <w:tab w:val="left" w:pos="2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3.4.8. Не создавать производных баз данных или других информационных ресурсов с использованием всех или некоторых частей Ресурса.</w:t>
      </w: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4. Конфиденциальность</w:t>
      </w:r>
    </w:p>
    <w:p w:rsidR="007B40FF" w:rsidRPr="00153EBD" w:rsidRDefault="007B40FF" w:rsidP="00EC2D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4.1. Условия настоящего договора являются конфиденциальными.</w:t>
      </w: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4.2. Сторона 2 обязуется хранить коммерческую и иную тайну Стороны 1 и </w:t>
      </w:r>
      <w:r w:rsidRPr="00153EBD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Pr="00153EBD">
        <w:rPr>
          <w:rFonts w:ascii="Times New Roman" w:hAnsi="Times New Roman" w:cs="Times New Roman"/>
          <w:sz w:val="20"/>
          <w:szCs w:val="20"/>
        </w:rPr>
        <w:t>. К ним относится информация, которая:</w:t>
      </w:r>
    </w:p>
    <w:p w:rsidR="007B40FF" w:rsidRPr="00153EBD" w:rsidRDefault="007B40FF" w:rsidP="00DF0C54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4.2.1. стала доступной Стороне 2 и была охарактеризована, как представляющая собой коммерческую и иную тайну;</w:t>
      </w:r>
    </w:p>
    <w:p w:rsidR="007B40FF" w:rsidRPr="00153EBD" w:rsidRDefault="007B40FF" w:rsidP="00DF0C54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4.2.2. не является общедоступной;</w:t>
      </w:r>
    </w:p>
    <w:p w:rsidR="007B40FF" w:rsidRPr="00153EBD" w:rsidRDefault="007B40FF" w:rsidP="00DF0C54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4.2.3. представляет коммерческий интерес для третьих лиц или дает им конкурентные преимущества.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4.3. Кроме случаев обязательного раскрытия информации, установленных законодательством Республики Казахстан, любое раскрытие конфиденциальной информации третьими лицами допустимо только после получения на это письменного согласия той Стороны, конфиденциальная информация которой будет раскрыта.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4.4. За разглашение коммерческой тайны Сторона 2 может быть привлечена к ответственности в соответствии с законодательством Республики Казахстан.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5. Ответственность сторон</w:t>
      </w: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5.1. Все разногласия, возникающие в процессе исполнения Сторонами обязательств по настоящему соглашению, решаются путем переговоров и консультаций между Сторонами. Стороны делают все возможное для урегулирования споров и разногласий путем переговоров.</w:t>
      </w:r>
    </w:p>
    <w:p w:rsidR="007B40FF" w:rsidRPr="00153EBD" w:rsidRDefault="007B40FF" w:rsidP="00EC2D4A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 w:rsidRPr="00153EBD">
        <w:rPr>
          <w:sz w:val="20"/>
          <w:szCs w:val="2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 действующего на территории Республики Казахстан.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6. Форс-мажор</w:t>
      </w:r>
    </w:p>
    <w:p w:rsidR="007B40FF" w:rsidRPr="00153EBD" w:rsidRDefault="007B40FF" w:rsidP="00EC2D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6.1. Стороны не несут ответственность за невыполнение обязательств по настоящему Договору, если невозможность их выполнения явилось следствием форс-мажорных обстоятельств (обстоятельств непреодолимой силы),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6.2. В случае отсутствия акта о происхождении и состоянии форс-мажорных обстоятельств, выданного соответствующими органами, пострадавшая от форс-мажора сторона теряет право ссылаться на такие обстоятельства в качестве причины, освобождающей ее от ответственности за невыполнение или откладывание выполнения обязательств по Договору.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6.3. Сроки оказания услуг, предусмотренные в настоящем Договоре, соразмерно отодвигаются на время действия этих обстоятельств, поскольку они значительно влияют на выполнение в срок Договора.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6.4. Если обстоятельства непреодолимой силы будут действовать свыше трех месяцев, то каждая из Сторон вправе расторгнуть настоящий Договор, и в этом случае ни одна из Сторон не вправе требовать возмещения убытков.</w:t>
      </w:r>
    </w:p>
    <w:p w:rsidR="007B40FF" w:rsidRPr="00153EBD" w:rsidRDefault="007B40FF" w:rsidP="00EC2D4A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 w:rsidRPr="00153EBD">
        <w:rPr>
          <w:sz w:val="20"/>
          <w:szCs w:val="20"/>
        </w:rPr>
        <w:t xml:space="preserve">6.5. В случае происхождения и состояния форс-мажорных обстоятельств одна из сторон обязана в течение 3-х дней уведомить в письменной форме другую сторону до расторжения. 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7. Срок действия договора</w:t>
      </w:r>
    </w:p>
    <w:p w:rsidR="007B40FF" w:rsidRPr="00153EBD" w:rsidRDefault="007B40FF" w:rsidP="00EC2D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7.1. Настоящий Договор действует в течение года с момента его подписания Сторонами, по истечении которого Договор пролонгируется каждый год, в течение 2-х лет. </w:t>
      </w:r>
    </w:p>
    <w:p w:rsidR="007B40FF" w:rsidRPr="00153EBD" w:rsidRDefault="007B40FF" w:rsidP="00EC2D4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7.2. В случае возникновения инициативы расторжения настоящего Договора одной из Сторон, Сторона-инициатор расторжения, должна уведомить в письменной форме другую Сторону о своем намерении за 3 месяца до расторжения. </w:t>
      </w:r>
    </w:p>
    <w:p w:rsidR="007B40FF" w:rsidRPr="00153EBD" w:rsidRDefault="007B40FF" w:rsidP="00EC2D4A">
      <w:pPr>
        <w:tabs>
          <w:tab w:val="left" w:pos="22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40FF" w:rsidRPr="00153EBD" w:rsidRDefault="007B40FF" w:rsidP="00EC2D4A">
      <w:pPr>
        <w:pStyle w:val="ListParagraph"/>
        <w:tabs>
          <w:tab w:val="left" w:pos="2203"/>
        </w:tabs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153EBD">
        <w:rPr>
          <w:rFonts w:ascii="Times New Roman" w:hAnsi="Times New Roman" w:cs="Times New Roman"/>
          <w:smallCaps/>
          <w:sz w:val="20"/>
          <w:szCs w:val="20"/>
        </w:rPr>
        <w:t>8. Прочие условия</w:t>
      </w:r>
    </w:p>
    <w:p w:rsidR="007B40FF" w:rsidRPr="00153EBD" w:rsidRDefault="007B40FF" w:rsidP="00EC2D4A">
      <w:pPr>
        <w:pStyle w:val="ListParagraph"/>
        <w:tabs>
          <w:tab w:val="left" w:pos="2203"/>
        </w:tabs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7B40FF" w:rsidRPr="00153EBD" w:rsidRDefault="007B40FF" w:rsidP="00CD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8.1. Любые изменения и дополнения к Договору или к Приложению действительны лишь при условии, если они совершены в письменной форме и подписаны уполномоченными на то представителями Сторон и скреплены их печатями. </w:t>
      </w:r>
    </w:p>
    <w:p w:rsidR="007B40FF" w:rsidRPr="00153EBD" w:rsidRDefault="007B40FF" w:rsidP="00CD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8.2. Настоящий Договор регулируется в соответствии с нормами права Республики Казахстан. </w:t>
      </w: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2-х экземплярах на русском языке, по одному для каждой из сторон. </w:t>
      </w:r>
    </w:p>
    <w:p w:rsidR="007B40FF" w:rsidRPr="00153EBD" w:rsidRDefault="007B40FF" w:rsidP="00EC2D4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B40FF" w:rsidRPr="00153EBD">
        <w:tc>
          <w:tcPr>
            <w:tcW w:w="4785" w:type="dxa"/>
          </w:tcPr>
          <w:p w:rsidR="007B40FF" w:rsidRPr="00153EBD" w:rsidRDefault="007B40FF" w:rsidP="00475D8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Сторона 1</w:t>
            </w:r>
          </w:p>
        </w:tc>
        <w:tc>
          <w:tcPr>
            <w:tcW w:w="4786" w:type="dxa"/>
          </w:tcPr>
          <w:p w:rsidR="007B40FF" w:rsidRPr="00153EBD" w:rsidRDefault="007B40FF" w:rsidP="00CD2DC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Сторона 2</w:t>
            </w:r>
          </w:p>
        </w:tc>
      </w:tr>
      <w:tr w:rsidR="007B40FF" w:rsidRPr="00153EBD">
        <w:tc>
          <w:tcPr>
            <w:tcW w:w="4785" w:type="dxa"/>
          </w:tcPr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 xml:space="preserve">АО «Национальный центр научно-технической информации» 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Адрес г. Алматы ул. Богенбай батыра 221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Индекс 050026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тел. 378-05-78</w:t>
            </w:r>
          </w:p>
          <w:p w:rsidR="007B40FF" w:rsidRPr="00153EBD" w:rsidRDefault="007B40FF" w:rsidP="00EC2D4A">
            <w:pPr>
              <w:tabs>
                <w:tab w:val="left" w:pos="2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ф.т. 378-05-47</w:t>
            </w:r>
          </w:p>
          <w:p w:rsidR="007B40FF" w:rsidRPr="00153EBD" w:rsidRDefault="007B40FF" w:rsidP="00EC2D4A">
            <w:pPr>
              <w:tabs>
                <w:tab w:val="left" w:pos="2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7B40FF" w:rsidRPr="00153EBD" w:rsidRDefault="007B40FF" w:rsidP="00EC2D4A">
            <w:pPr>
              <w:tabs>
                <w:tab w:val="left" w:pos="22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FF" w:rsidRPr="00153EBD">
        <w:tc>
          <w:tcPr>
            <w:tcW w:w="4785" w:type="dxa"/>
          </w:tcPr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3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Вице-президент АО «НЦНТИ»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0FF" w:rsidRPr="00153EBD">
        <w:tc>
          <w:tcPr>
            <w:tcW w:w="4785" w:type="dxa"/>
          </w:tcPr>
          <w:p w:rsidR="007B40FF" w:rsidRPr="00153EBD" w:rsidRDefault="007B40FF" w:rsidP="00EC2D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______________________  Сакеева Р.Ж.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“ ________” ________________  20____ г.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7B40FF" w:rsidRPr="00153EBD" w:rsidRDefault="007B40FF" w:rsidP="00EC2D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 </w:t>
            </w: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“ ________” _________________  20____ г.</w:t>
            </w:r>
          </w:p>
          <w:p w:rsidR="007B40FF" w:rsidRPr="00153EBD" w:rsidRDefault="007B40FF" w:rsidP="00EC2D4A">
            <w:pPr>
              <w:tabs>
                <w:tab w:val="left" w:pos="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0FF" w:rsidRPr="00153EBD" w:rsidRDefault="007B40FF" w:rsidP="00EC2D4A">
            <w:pPr>
              <w:tabs>
                <w:tab w:val="left" w:pos="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0FF" w:rsidRPr="00153EBD" w:rsidRDefault="007B40FF" w:rsidP="00EC2D4A">
            <w:pPr>
              <w:tabs>
                <w:tab w:val="left" w:pos="9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7B40FF" w:rsidRPr="00153EBD" w:rsidRDefault="007B40FF" w:rsidP="00EC2D4A">
            <w:pPr>
              <w:spacing w:after="0" w:line="240" w:lineRule="auto"/>
              <w:ind w:left="17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FF" w:rsidRPr="00153EBD" w:rsidRDefault="007B40FF" w:rsidP="00EC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0FF" w:rsidRPr="00153EBD" w:rsidRDefault="007B40FF" w:rsidP="00EC2D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B40FF" w:rsidRPr="00153EBD" w:rsidRDefault="007B40FF" w:rsidP="00EC2D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076"/>
        <w:gridCol w:w="3261"/>
      </w:tblGrid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Английский язык</w:t>
            </w:r>
          </w:p>
        </w:tc>
      </w:tr>
      <w:tr w:rsidR="007B40FF" w:rsidRPr="00153EBD">
        <w:trPr>
          <w:trHeight w:val="856"/>
        </w:trPr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1.Название организации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rPr>
          <w:trHeight w:val="1279"/>
        </w:trPr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 Контактные данные организации: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-город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-индекс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-адрес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Website(s)</w:t>
            </w: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 Численность постоянных штатных работников (студенты всех форм обучения, профессорско-преподавательский состав)</w:t>
            </w: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 Количество удаленных доступов (количество корпусов, исключая главный)</w:t>
            </w: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 Количество филиалов с указанием: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полное наименование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адрес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IP-адрес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 Контактное лицо: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-Ф.И.О.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-телефон (код города)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-факс (код города)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E-mail:</w:t>
            </w:r>
          </w:p>
        </w:tc>
        <w:tc>
          <w:tcPr>
            <w:tcW w:w="3076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40FF" w:rsidRPr="00153EBD">
        <w:tc>
          <w:tcPr>
            <w:tcW w:w="3085" w:type="dxa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 IP адрес (внешний)</w:t>
            </w: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53E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См. примечание</w:t>
            </w:r>
          </w:p>
        </w:tc>
        <w:tc>
          <w:tcPr>
            <w:tcW w:w="6337" w:type="dxa"/>
            <w:gridSpan w:val="2"/>
          </w:tcPr>
          <w:p w:rsidR="007B40FF" w:rsidRPr="00153EBD" w:rsidRDefault="007B40FF" w:rsidP="00EC2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B40FF" w:rsidRPr="00153EBD" w:rsidRDefault="007B40FF" w:rsidP="00435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EBD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* IP-адрес -   уникальный числовой адрес, в локально-вычислительной сети выделенный провайдером Вашей организации для выхода в сеть Интернет. IP-адрес состоит из четырех разрядов, разделенных точкой (например: 212.112.116.1)</w:t>
      </w:r>
    </w:p>
    <w:sectPr w:rsidR="007B40FF" w:rsidRPr="00153EBD" w:rsidSect="00435140">
      <w:pgSz w:w="11906" w:h="16838"/>
      <w:pgMar w:top="96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ұа¬»¬¦¬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23E"/>
    <w:multiLevelType w:val="multilevel"/>
    <w:tmpl w:val="299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0867FF"/>
    <w:multiLevelType w:val="multilevel"/>
    <w:tmpl w:val="457406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lowerLetter"/>
      <w:lvlText w:val="(%4)"/>
      <w:lvlJc w:val="left"/>
      <w:pPr>
        <w:tabs>
          <w:tab w:val="num" w:pos="1154"/>
        </w:tabs>
        <w:ind w:left="1077" w:hanging="283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361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1665AD"/>
    <w:multiLevelType w:val="multilevel"/>
    <w:tmpl w:val="BE32217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firstLine="144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">
    <w:nsid w:val="233A2B4C"/>
    <w:multiLevelType w:val="hybridMultilevel"/>
    <w:tmpl w:val="7E0E7510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6" w:hanging="360"/>
      </w:pPr>
      <w:rPr>
        <w:rFonts w:ascii="Wingdings" w:hAnsi="Wingdings" w:cs="Wingdings" w:hint="default"/>
      </w:rPr>
    </w:lvl>
  </w:abstractNum>
  <w:abstractNum w:abstractNumId="4">
    <w:nsid w:val="24ED45BE"/>
    <w:multiLevelType w:val="hybridMultilevel"/>
    <w:tmpl w:val="A73A0760"/>
    <w:lvl w:ilvl="0" w:tplc="527CD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46E24">
      <w:numFmt w:val="none"/>
      <w:lvlText w:val=""/>
      <w:lvlJc w:val="left"/>
      <w:pPr>
        <w:tabs>
          <w:tab w:val="num" w:pos="360"/>
        </w:tabs>
      </w:pPr>
    </w:lvl>
    <w:lvl w:ilvl="2" w:tplc="D09EF32C">
      <w:numFmt w:val="none"/>
      <w:lvlText w:val=""/>
      <w:lvlJc w:val="left"/>
      <w:pPr>
        <w:tabs>
          <w:tab w:val="num" w:pos="360"/>
        </w:tabs>
      </w:pPr>
    </w:lvl>
    <w:lvl w:ilvl="3" w:tplc="A784F41A">
      <w:numFmt w:val="none"/>
      <w:lvlText w:val=""/>
      <w:lvlJc w:val="left"/>
      <w:pPr>
        <w:tabs>
          <w:tab w:val="num" w:pos="360"/>
        </w:tabs>
      </w:pPr>
    </w:lvl>
    <w:lvl w:ilvl="4" w:tplc="39E2EBB4">
      <w:numFmt w:val="none"/>
      <w:lvlText w:val=""/>
      <w:lvlJc w:val="left"/>
      <w:pPr>
        <w:tabs>
          <w:tab w:val="num" w:pos="360"/>
        </w:tabs>
      </w:pPr>
    </w:lvl>
    <w:lvl w:ilvl="5" w:tplc="095C8600">
      <w:numFmt w:val="none"/>
      <w:lvlText w:val=""/>
      <w:lvlJc w:val="left"/>
      <w:pPr>
        <w:tabs>
          <w:tab w:val="num" w:pos="360"/>
        </w:tabs>
      </w:pPr>
    </w:lvl>
    <w:lvl w:ilvl="6" w:tplc="33AA70E0">
      <w:numFmt w:val="none"/>
      <w:lvlText w:val=""/>
      <w:lvlJc w:val="left"/>
      <w:pPr>
        <w:tabs>
          <w:tab w:val="num" w:pos="360"/>
        </w:tabs>
      </w:pPr>
    </w:lvl>
    <w:lvl w:ilvl="7" w:tplc="BC3E1F12">
      <w:numFmt w:val="none"/>
      <w:lvlText w:val=""/>
      <w:lvlJc w:val="left"/>
      <w:pPr>
        <w:tabs>
          <w:tab w:val="num" w:pos="360"/>
        </w:tabs>
      </w:pPr>
    </w:lvl>
    <w:lvl w:ilvl="8" w:tplc="4C0CC1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2136E3"/>
    <w:multiLevelType w:val="multilevel"/>
    <w:tmpl w:val="457406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lowerLetter"/>
      <w:lvlText w:val="(%4)"/>
      <w:lvlJc w:val="left"/>
      <w:pPr>
        <w:tabs>
          <w:tab w:val="num" w:pos="1154"/>
        </w:tabs>
        <w:ind w:left="1077" w:hanging="283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361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493F2A"/>
    <w:multiLevelType w:val="hybridMultilevel"/>
    <w:tmpl w:val="F6804B9C"/>
    <w:lvl w:ilvl="0" w:tplc="DE1A201C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DA165F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86779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692683"/>
    <w:multiLevelType w:val="multilevel"/>
    <w:tmpl w:val="522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50448C8"/>
    <w:multiLevelType w:val="hybridMultilevel"/>
    <w:tmpl w:val="BF78DF98"/>
    <w:lvl w:ilvl="0" w:tplc="DE1A201C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cs="Wingdings" w:hint="default"/>
      </w:rPr>
    </w:lvl>
  </w:abstractNum>
  <w:abstractNum w:abstractNumId="11">
    <w:nsid w:val="55515D33"/>
    <w:multiLevelType w:val="hybridMultilevel"/>
    <w:tmpl w:val="5ACC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03F9A"/>
    <w:multiLevelType w:val="multilevel"/>
    <w:tmpl w:val="7C5418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F943D1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B44A75"/>
    <w:multiLevelType w:val="multilevel"/>
    <w:tmpl w:val="E2D0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382D4A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4F0804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5E22D8"/>
    <w:multiLevelType w:val="hybridMultilevel"/>
    <w:tmpl w:val="02D26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E6604"/>
    <w:multiLevelType w:val="multilevel"/>
    <w:tmpl w:val="CB08A4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916758"/>
    <w:multiLevelType w:val="multilevel"/>
    <w:tmpl w:val="D10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F5F29FB"/>
    <w:multiLevelType w:val="hybridMultilevel"/>
    <w:tmpl w:val="99DC0E92"/>
    <w:lvl w:ilvl="0" w:tplc="DE1A201C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1">
    <w:nsid w:val="7F885004"/>
    <w:multiLevelType w:val="hybridMultilevel"/>
    <w:tmpl w:val="FFC4A8F6"/>
    <w:lvl w:ilvl="0" w:tplc="DE1A201C">
      <w:start w:val="1"/>
      <w:numFmt w:val="bullet"/>
      <w:lvlText w:val=""/>
      <w:lvlJc w:val="left"/>
      <w:pPr>
        <w:ind w:left="25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20"/>
  </w:num>
  <w:num w:numId="8">
    <w:abstractNumId w:val="2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9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E2"/>
    <w:rsid w:val="000003F7"/>
    <w:rsid w:val="0002551C"/>
    <w:rsid w:val="00046316"/>
    <w:rsid w:val="00065D91"/>
    <w:rsid w:val="000745C5"/>
    <w:rsid w:val="000A3F0C"/>
    <w:rsid w:val="000B105D"/>
    <w:rsid w:val="000D2F90"/>
    <w:rsid w:val="00123359"/>
    <w:rsid w:val="0013558F"/>
    <w:rsid w:val="001470B4"/>
    <w:rsid w:val="00153EBD"/>
    <w:rsid w:val="00161AA2"/>
    <w:rsid w:val="00164F9E"/>
    <w:rsid w:val="001A5C80"/>
    <w:rsid w:val="001B0F3B"/>
    <w:rsid w:val="00202833"/>
    <w:rsid w:val="00210726"/>
    <w:rsid w:val="0021439F"/>
    <w:rsid w:val="00224207"/>
    <w:rsid w:val="00227960"/>
    <w:rsid w:val="00236627"/>
    <w:rsid w:val="00250E52"/>
    <w:rsid w:val="00261DD3"/>
    <w:rsid w:val="002956F4"/>
    <w:rsid w:val="002957C8"/>
    <w:rsid w:val="002A2E8C"/>
    <w:rsid w:val="00303580"/>
    <w:rsid w:val="0036541E"/>
    <w:rsid w:val="00367ED8"/>
    <w:rsid w:val="003B16C7"/>
    <w:rsid w:val="003B3852"/>
    <w:rsid w:val="003C5C64"/>
    <w:rsid w:val="00400912"/>
    <w:rsid w:val="0042723B"/>
    <w:rsid w:val="00435140"/>
    <w:rsid w:val="00475D87"/>
    <w:rsid w:val="00482EF0"/>
    <w:rsid w:val="004A4220"/>
    <w:rsid w:val="004B591F"/>
    <w:rsid w:val="004C6428"/>
    <w:rsid w:val="004E52D3"/>
    <w:rsid w:val="004E6603"/>
    <w:rsid w:val="004E6AFA"/>
    <w:rsid w:val="005235B4"/>
    <w:rsid w:val="0053095C"/>
    <w:rsid w:val="00531807"/>
    <w:rsid w:val="00547134"/>
    <w:rsid w:val="005969C6"/>
    <w:rsid w:val="005A29D9"/>
    <w:rsid w:val="005D4AAF"/>
    <w:rsid w:val="00602A38"/>
    <w:rsid w:val="00652773"/>
    <w:rsid w:val="0066118F"/>
    <w:rsid w:val="00664F9E"/>
    <w:rsid w:val="006A3B8A"/>
    <w:rsid w:val="00700605"/>
    <w:rsid w:val="0072123B"/>
    <w:rsid w:val="0072686C"/>
    <w:rsid w:val="00754B07"/>
    <w:rsid w:val="00756BF3"/>
    <w:rsid w:val="0076147F"/>
    <w:rsid w:val="00765EB9"/>
    <w:rsid w:val="007708A7"/>
    <w:rsid w:val="007929F5"/>
    <w:rsid w:val="007B40FF"/>
    <w:rsid w:val="007F5880"/>
    <w:rsid w:val="00815789"/>
    <w:rsid w:val="00830991"/>
    <w:rsid w:val="00832182"/>
    <w:rsid w:val="00834645"/>
    <w:rsid w:val="008464D2"/>
    <w:rsid w:val="00860D17"/>
    <w:rsid w:val="00877037"/>
    <w:rsid w:val="00880D10"/>
    <w:rsid w:val="008A1269"/>
    <w:rsid w:val="008B32CA"/>
    <w:rsid w:val="008E3F9D"/>
    <w:rsid w:val="009604A2"/>
    <w:rsid w:val="00963C6B"/>
    <w:rsid w:val="0097571A"/>
    <w:rsid w:val="009C457F"/>
    <w:rsid w:val="009D4D25"/>
    <w:rsid w:val="009D72A1"/>
    <w:rsid w:val="009E5FAE"/>
    <w:rsid w:val="00A13EC3"/>
    <w:rsid w:val="00A46AD5"/>
    <w:rsid w:val="00A51C7F"/>
    <w:rsid w:val="00A53D07"/>
    <w:rsid w:val="00A7101F"/>
    <w:rsid w:val="00A841A5"/>
    <w:rsid w:val="00A85901"/>
    <w:rsid w:val="00AC4E16"/>
    <w:rsid w:val="00AD2D2F"/>
    <w:rsid w:val="00AD45A7"/>
    <w:rsid w:val="00B1471C"/>
    <w:rsid w:val="00B179F2"/>
    <w:rsid w:val="00B215D3"/>
    <w:rsid w:val="00B35366"/>
    <w:rsid w:val="00B53BC0"/>
    <w:rsid w:val="00B92244"/>
    <w:rsid w:val="00B92A23"/>
    <w:rsid w:val="00BB6788"/>
    <w:rsid w:val="00BC1CDB"/>
    <w:rsid w:val="00BC30AF"/>
    <w:rsid w:val="00BC5AC0"/>
    <w:rsid w:val="00BD31B1"/>
    <w:rsid w:val="00BD3DA1"/>
    <w:rsid w:val="00BD7846"/>
    <w:rsid w:val="00BF0810"/>
    <w:rsid w:val="00BF4D28"/>
    <w:rsid w:val="00C00B25"/>
    <w:rsid w:val="00C11D9E"/>
    <w:rsid w:val="00C24004"/>
    <w:rsid w:val="00C241AD"/>
    <w:rsid w:val="00C373AD"/>
    <w:rsid w:val="00C45045"/>
    <w:rsid w:val="00C67EBF"/>
    <w:rsid w:val="00CB52B2"/>
    <w:rsid w:val="00CC239E"/>
    <w:rsid w:val="00CC79E0"/>
    <w:rsid w:val="00CD2DCF"/>
    <w:rsid w:val="00CD3489"/>
    <w:rsid w:val="00CE2070"/>
    <w:rsid w:val="00CE4CDA"/>
    <w:rsid w:val="00D1034B"/>
    <w:rsid w:val="00D2500D"/>
    <w:rsid w:val="00D336F3"/>
    <w:rsid w:val="00D606DD"/>
    <w:rsid w:val="00D655C7"/>
    <w:rsid w:val="00DF0C54"/>
    <w:rsid w:val="00DF7E6F"/>
    <w:rsid w:val="00E058E1"/>
    <w:rsid w:val="00E05BF5"/>
    <w:rsid w:val="00E24795"/>
    <w:rsid w:val="00E247B5"/>
    <w:rsid w:val="00E30E2C"/>
    <w:rsid w:val="00E319E7"/>
    <w:rsid w:val="00E33966"/>
    <w:rsid w:val="00E74506"/>
    <w:rsid w:val="00E75B36"/>
    <w:rsid w:val="00E90B19"/>
    <w:rsid w:val="00EA3177"/>
    <w:rsid w:val="00EA45E2"/>
    <w:rsid w:val="00EA4A5A"/>
    <w:rsid w:val="00EB0FEF"/>
    <w:rsid w:val="00EC2D4A"/>
    <w:rsid w:val="00EC41B7"/>
    <w:rsid w:val="00ED645C"/>
    <w:rsid w:val="00EF3583"/>
    <w:rsid w:val="00F17ABC"/>
    <w:rsid w:val="00F42B56"/>
    <w:rsid w:val="00F664C4"/>
    <w:rsid w:val="00F726A1"/>
    <w:rsid w:val="00F841FB"/>
    <w:rsid w:val="00FE59C6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F3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500D"/>
    <w:pPr>
      <w:keepNext/>
      <w:spacing w:after="0" w:line="360" w:lineRule="auto"/>
      <w:outlineLvl w:val="8"/>
    </w:pPr>
    <w:rPr>
      <w:rFonts w:ascii="Times New Roman" w:hAnsi="Times New Roman" w:cs="Times New Roman"/>
      <w:b/>
      <w:bCs/>
      <w:sz w:val="18"/>
      <w:szCs w:val="18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D2500D"/>
    <w:rPr>
      <w:rFonts w:ascii="Times New Roman" w:hAnsi="Times New Roman" w:cs="Times New Roman"/>
      <w:b/>
      <w:bCs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EA45E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BF0810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0810"/>
    <w:rPr>
      <w:rFonts w:eastAsia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1361</Words>
  <Characters>7762</Characters>
  <Application>Microsoft Office Outlook</Application>
  <DocSecurity>0</DocSecurity>
  <Lines>0</Lines>
  <Paragraphs>0</Paragraphs>
  <ScaleCrop>false</ScaleCrop>
  <Company>АО НЦНТИ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Бахытгуль Алимкулова</dc:creator>
  <cp:keywords/>
  <dc:description/>
  <cp:lastModifiedBy>Виктория Хан</cp:lastModifiedBy>
  <cp:revision>2</cp:revision>
  <cp:lastPrinted>2011-10-24T09:15:00Z</cp:lastPrinted>
  <dcterms:created xsi:type="dcterms:W3CDTF">2011-11-22T09:16:00Z</dcterms:created>
  <dcterms:modified xsi:type="dcterms:W3CDTF">2011-11-22T09:16:00Z</dcterms:modified>
</cp:coreProperties>
</file>